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25F32" w:rsidRPr="0081451F" w:rsidP="00525F32" w14:paraId="1A4E0D15" w14:textId="77777777">
      <w:pPr>
        <w:keepNext/>
        <w:keepLines/>
        <w:spacing w:after="0" w:line="240" w:lineRule="auto"/>
        <w:ind w:firstLine="567"/>
        <w:jc w:val="right"/>
        <w:outlineLvl w:val="0"/>
        <w:rPr>
          <w:rFonts w:ascii="Times New Roman" w:hAnsi="Times New Roman" w:eastAsiaTheme="majorEastAsia" w:cs="Times New Roman"/>
          <w:bCs/>
        </w:rPr>
      </w:pPr>
      <w:r w:rsidRPr="0081451F">
        <w:rPr>
          <w:rFonts w:ascii="Times New Roman" w:hAnsi="Times New Roman" w:eastAsiaTheme="majorEastAsia" w:cs="Times New Roman"/>
          <w:bCs/>
        </w:rPr>
        <w:t xml:space="preserve">УИД № </w:t>
      </w:r>
      <w:r>
        <w:rPr>
          <w:rFonts w:ascii="Times New Roman" w:hAnsi="Times New Roman" w:eastAsiaTheme="majorEastAsia" w:cs="Times New Roman"/>
          <w:bCs/>
        </w:rPr>
        <w:t>91</w:t>
      </w:r>
      <w:r w:rsidRPr="0081451F">
        <w:rPr>
          <w:rFonts w:ascii="Times New Roman" w:hAnsi="Times New Roman" w:eastAsiaTheme="majorEastAsia" w:cs="Times New Roman"/>
          <w:bCs/>
          <w:lang w:val="en-US"/>
        </w:rPr>
        <w:t>MS</w:t>
      </w:r>
      <w:r w:rsidRPr="0081451F">
        <w:rPr>
          <w:rFonts w:ascii="Times New Roman" w:hAnsi="Times New Roman" w:eastAsiaTheme="majorEastAsia" w:cs="Times New Roman"/>
          <w:bCs/>
        </w:rPr>
        <w:t>00</w:t>
      </w:r>
      <w:r>
        <w:rPr>
          <w:rFonts w:ascii="Times New Roman" w:hAnsi="Times New Roman" w:eastAsiaTheme="majorEastAsia" w:cs="Times New Roman"/>
          <w:bCs/>
        </w:rPr>
        <w:t>71-01-2026-000312-52</w:t>
      </w:r>
    </w:p>
    <w:p w:rsidR="00525F32" w:rsidRPr="0081451F" w:rsidP="00525F32" w14:paraId="3F589E2B" w14:textId="77777777">
      <w:pPr>
        <w:keepNext/>
        <w:keepLines/>
        <w:spacing w:after="0" w:line="240" w:lineRule="auto"/>
        <w:ind w:firstLine="567"/>
        <w:jc w:val="right"/>
        <w:outlineLvl w:val="0"/>
        <w:rPr>
          <w:rFonts w:ascii="Times New Roman" w:hAnsi="Times New Roman" w:eastAsiaTheme="majorEastAsia" w:cs="Times New Roman"/>
          <w:bCs/>
        </w:rPr>
      </w:pPr>
      <w:r w:rsidRPr="0081451F">
        <w:rPr>
          <w:rFonts w:ascii="Times New Roman" w:hAnsi="Times New Roman" w:eastAsiaTheme="majorEastAsia" w:cs="Times New Roman"/>
          <w:bCs/>
        </w:rPr>
        <w:t>производство № 2-</w:t>
      </w:r>
      <w:r>
        <w:rPr>
          <w:rFonts w:ascii="Times New Roman" w:hAnsi="Times New Roman" w:eastAsiaTheme="majorEastAsia" w:cs="Times New Roman"/>
          <w:bCs/>
        </w:rPr>
        <w:t>1743</w:t>
      </w:r>
      <w:r w:rsidRPr="0081451F">
        <w:rPr>
          <w:rFonts w:ascii="Times New Roman" w:hAnsi="Times New Roman" w:eastAsiaTheme="majorEastAsia" w:cs="Times New Roman"/>
          <w:bCs/>
        </w:rPr>
        <w:t>-190</w:t>
      </w:r>
      <w:r>
        <w:rPr>
          <w:rFonts w:ascii="Times New Roman" w:hAnsi="Times New Roman" w:eastAsiaTheme="majorEastAsia" w:cs="Times New Roman"/>
          <w:bCs/>
        </w:rPr>
        <w:t>2</w:t>
      </w:r>
      <w:r w:rsidRPr="0081451F">
        <w:rPr>
          <w:rFonts w:ascii="Times New Roman" w:hAnsi="Times New Roman" w:eastAsiaTheme="majorEastAsia" w:cs="Times New Roman"/>
          <w:bCs/>
        </w:rPr>
        <w:t>/202</w:t>
      </w:r>
      <w:r>
        <w:rPr>
          <w:rFonts w:ascii="Times New Roman" w:hAnsi="Times New Roman" w:eastAsiaTheme="majorEastAsia" w:cs="Times New Roman"/>
          <w:bCs/>
        </w:rPr>
        <w:t>6</w:t>
      </w:r>
      <w:r w:rsidRPr="0081451F">
        <w:rPr>
          <w:rFonts w:ascii="Times New Roman" w:hAnsi="Times New Roman" w:eastAsiaTheme="majorEastAsia" w:cs="Times New Roman"/>
          <w:bCs/>
        </w:rPr>
        <w:t xml:space="preserve">  </w:t>
      </w:r>
    </w:p>
    <w:p w:rsidR="00525F32" w:rsidP="00525F32" w14:paraId="45B8B2A9" w14:textId="77777777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hAnsi="Times New Roman" w:eastAsiaTheme="majorEastAsia" w:cs="Times New Roman"/>
          <w:bCs/>
          <w:sz w:val="28"/>
          <w:szCs w:val="28"/>
        </w:rPr>
      </w:pPr>
      <w:r>
        <w:rPr>
          <w:rFonts w:ascii="Times New Roman" w:hAnsi="Times New Roman" w:eastAsiaTheme="majorEastAsia" w:cs="Times New Roman"/>
          <w:bCs/>
          <w:sz w:val="28"/>
          <w:szCs w:val="28"/>
        </w:rPr>
        <w:t xml:space="preserve"> </w:t>
      </w:r>
    </w:p>
    <w:p w:rsidR="00525F32" w:rsidRPr="0081451F" w:rsidP="00525F32" w14:paraId="59AACB78" w14:textId="77777777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hAnsi="Times New Roman" w:eastAsiaTheme="majorEastAsia" w:cs="Times New Roman"/>
          <w:bCs/>
          <w:sz w:val="28"/>
          <w:szCs w:val="28"/>
        </w:rPr>
      </w:pPr>
      <w:r>
        <w:rPr>
          <w:rFonts w:ascii="Times New Roman" w:hAnsi="Times New Roman" w:eastAsiaTheme="majorEastAsia" w:cs="Times New Roman"/>
          <w:bCs/>
          <w:sz w:val="28"/>
          <w:szCs w:val="28"/>
        </w:rPr>
        <w:t xml:space="preserve">ЗАОЧНОЕ </w:t>
      </w:r>
      <w:r w:rsidRPr="0081451F">
        <w:rPr>
          <w:rFonts w:ascii="Times New Roman" w:hAnsi="Times New Roman" w:eastAsiaTheme="majorEastAsia" w:cs="Times New Roman"/>
          <w:bCs/>
          <w:sz w:val="28"/>
          <w:szCs w:val="28"/>
        </w:rPr>
        <w:t>РЕШЕНИЕ</w:t>
      </w:r>
    </w:p>
    <w:p w:rsidR="00525F32" w:rsidRPr="0081451F" w:rsidP="00525F32" w14:paraId="084C9EC7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ИМЕНЕМ РОССИЙСКОЙ ФЕДЕРАЦИИ</w:t>
      </w:r>
    </w:p>
    <w:p w:rsidR="00525F32" w:rsidRPr="0081451F" w:rsidP="00525F32" w14:paraId="7E73E62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 июля</w:t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 г.</w:t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город Мегион                          </w:t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</w:t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</w:t>
      </w:r>
    </w:p>
    <w:p w:rsidR="00525F32" w:rsidRPr="0081451F" w:rsidP="00525F32" w14:paraId="3F511FF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Суд в составе м</w:t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ирово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</w:t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судь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судебного участка № 2 Мегионского судебного района Ханты-Мансийского автономного округа – Югры Плотников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</w:t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Е.А., </w:t>
      </w:r>
    </w:p>
    <w:p w:rsidR="00525F32" w:rsidRPr="0081451F" w:rsidP="00525F32" w14:paraId="264315D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секретаре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судебного заседания </w:t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Шишман А.В., </w:t>
      </w:r>
    </w:p>
    <w:p w:rsidR="00525F32" w:rsidRPr="0081451F" w:rsidP="00525F32" w14:paraId="76A91F1C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рассмотрев в открытом судебном заседании гражданское дело № 2-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1743-1902</w:t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исковому заявлению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Некоммерческой организации «Региональный фонд капитального ремонта многоквартирных домов Республики Крым»  к Ковальчук Инне Константиновне </w:t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 взыскании задолженности по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оплате взносов на капитальный ремонт и пени</w:t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</w:p>
    <w:p w:rsidR="00525F32" w:rsidRPr="00580FEE" w:rsidP="00525F32" w14:paraId="511B5EBF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80F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руководствуясь статьями 193-199, 233-237 Гражданского процессуального кодекса Российской Федерации,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суд</w:t>
      </w:r>
    </w:p>
    <w:p w:rsidR="00525F32" w:rsidRPr="0081451F" w:rsidP="00525F32" w14:paraId="220E9CAE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РЕШИЛ:</w:t>
      </w:r>
    </w:p>
    <w:p w:rsidR="00525F32" w:rsidP="00525F32" w14:paraId="259D8A24" w14:textId="77777777">
      <w:pPr>
        <w:pStyle w:val="NormalWeb"/>
        <w:spacing w:before="0" w:beforeAutospacing="0" w:after="0" w:afterAutospacing="0" w:line="285" w:lineRule="atLeast"/>
        <w:ind w:firstLine="567"/>
        <w:jc w:val="both"/>
        <w:rPr>
          <w:sz w:val="28"/>
          <w:szCs w:val="28"/>
        </w:rPr>
      </w:pPr>
    </w:p>
    <w:p w:rsidR="00525F32" w:rsidP="00525F32" w14:paraId="27C95322" w14:textId="076364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451F">
        <w:rPr>
          <w:rFonts w:ascii="Times New Roman" w:eastAsia="Times New Roman" w:hAnsi="Times New Roman" w:cs="Times New Roman"/>
          <w:sz w:val="28"/>
          <w:szCs w:val="28"/>
          <w:lang w:val="ru"/>
        </w:rPr>
        <w:t xml:space="preserve">Взыскать с </w:t>
      </w:r>
      <w:r>
        <w:rPr>
          <w:rFonts w:ascii="Times New Roman" w:eastAsia="Times New Roman" w:hAnsi="Times New Roman" w:cs="Times New Roman"/>
          <w:sz w:val="28"/>
          <w:szCs w:val="28"/>
          <w:lang w:val="ru"/>
        </w:rPr>
        <w:t>Ковальчук Инны Константиновны (</w:t>
      </w:r>
      <w:r w:rsidR="006046B6">
        <w:rPr>
          <w:rFonts w:ascii="Times New Roman" w:eastAsia="Times New Roman" w:hAnsi="Times New Roman" w:cs="Times New Roman"/>
          <w:sz w:val="28"/>
          <w:szCs w:val="28"/>
          <w:lang w:val="ru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val="ru"/>
        </w:rPr>
        <w:t xml:space="preserve">) </w:t>
      </w:r>
      <w:r w:rsidRPr="0081451F">
        <w:rPr>
          <w:rFonts w:ascii="Times New Roman" w:eastAsia="Times New Roman" w:hAnsi="Times New Roman" w:cs="Times New Roman"/>
          <w:sz w:val="28"/>
          <w:szCs w:val="28"/>
          <w:lang w:val="ru"/>
        </w:rPr>
        <w:t xml:space="preserve">в пользу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Некоммерческой организации «Региональный фонд капитального ремонта многоквартирных домов Республики Крым»  (ИНН 9102066504) </w:t>
      </w:r>
      <w:r w:rsidRPr="0081451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задолженность по взносам на капитальный ремонт общего имущества в многоквартирном доме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 период с августа 2023 года по декабря 2025 года в размере 15116 рублей 02 копейки, пени за период с 01 августа 2023 г. по 31 декабря 2025 г. в размере 1656 рублей 98 копеек и расходы по уплате государственной пошлины в размере 4000 рублей, всего взыскать: 20773 рубля.</w:t>
      </w:r>
    </w:p>
    <w:p w:rsidR="00525F32" w:rsidRPr="00580FEE" w:rsidP="00525F32" w14:paraId="718700D6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580FE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Разъяснить участвующим в деле лицам их представителям право подать заявление о составлении мотивированного решения в следующие сроки:</w:t>
      </w:r>
    </w:p>
    <w:p w:rsidR="00525F32" w:rsidRPr="00580FEE" w:rsidP="00525F32" w14:paraId="6338088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580FE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525F32" w:rsidRPr="00580FEE" w:rsidP="00525F32" w14:paraId="77AB12F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580FE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25F32" w:rsidRPr="00580FEE" w:rsidP="00525F32" w14:paraId="79030F8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580FE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525F32" w:rsidRPr="00580FEE" w:rsidP="00525F32" w14:paraId="057795AC" w14:textId="77777777">
      <w:pPr>
        <w:spacing w:after="0" w:line="285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80F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525F32" w:rsidRPr="00580FEE" w:rsidP="00525F32" w14:paraId="57B5A30D" w14:textId="77777777">
      <w:pPr>
        <w:spacing w:after="0" w:line="285" w:lineRule="atLeast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580F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</w:t>
      </w:r>
      <w:r w:rsidRPr="00580FE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 Мегионской городской суд Ханты-Мансийского автономного округа-Югры через мирового судью.</w:t>
      </w:r>
    </w:p>
    <w:p w:rsidR="00525F32" w:rsidRPr="00580FEE" w:rsidP="00525F32" w14:paraId="6E3D1312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:rsidR="00525F32" w:rsidRPr="00580FEE" w:rsidP="00525F32" w14:paraId="38118237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 w:rsidRPr="00580FEE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 xml:space="preserve">Мировой судья  </w:t>
      </w:r>
      <w:r w:rsidRPr="00580FEE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580FEE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>подпись</w:t>
      </w:r>
      <w:r w:rsidRPr="00580FEE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580FEE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580FEE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>Е.А.Плотникова</w:t>
      </w:r>
    </w:p>
    <w:p w:rsidR="00525F32" w:rsidRPr="00580FEE" w:rsidP="00525F32" w14:paraId="12BD4862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 w:rsidRPr="00580FEE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Копия верна:</w:t>
      </w:r>
    </w:p>
    <w:p w:rsidR="00525F32" w:rsidRPr="00580FEE" w:rsidP="00525F32" w14:paraId="028E8743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580FEE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 </w:t>
      </w:r>
      <w:r w:rsidRPr="00580FEE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          </w:t>
      </w:r>
    </w:p>
    <w:p w:rsidR="00525F32" w:rsidRPr="00580FEE" w:rsidP="00525F32" w14:paraId="30E7B689" w14:textId="77777777">
      <w:pPr>
        <w:spacing w:after="0" w:line="240" w:lineRule="auto"/>
        <w:ind w:firstLine="567"/>
        <w:rPr>
          <w:rFonts w:ascii="Coronet" w:eastAsia="Times New Roman" w:hAnsi="Coronet" w:cs="Times New Roman"/>
          <w:kern w:val="0"/>
          <w:sz w:val="28"/>
          <w:szCs w:val="28"/>
          <w:lang w:eastAsia="ru-RU"/>
          <w14:ligatures w14:val="none"/>
        </w:rPr>
      </w:pPr>
    </w:p>
    <w:p w:rsidR="00525F32" w:rsidRPr="00580FEE" w:rsidP="00525F32" w14:paraId="44526B28" w14:textId="77777777">
      <w:pPr>
        <w:spacing w:after="0" w:line="240" w:lineRule="auto"/>
        <w:ind w:firstLine="567"/>
        <w:rPr>
          <w:rFonts w:ascii="Coronet" w:eastAsia="Times New Roman" w:hAnsi="Coronet" w:cs="Times New Roman"/>
          <w:i/>
          <w:kern w:val="0"/>
          <w:sz w:val="28"/>
          <w:szCs w:val="28"/>
          <w:lang w:eastAsia="ru-RU"/>
          <w14:ligatures w14:val="none"/>
        </w:rPr>
      </w:pPr>
    </w:p>
    <w:p w:rsidR="00525F32" w:rsidRPr="00580FEE" w:rsidP="00525F32" w14:paraId="28E5AFA8" w14:textId="77777777">
      <w:pPr>
        <w:spacing w:after="0" w:line="240" w:lineRule="auto"/>
        <w:ind w:firstLine="567"/>
        <w:rPr>
          <w:rFonts w:ascii="Coronet" w:eastAsia="Times New Roman" w:hAnsi="Coronet" w:cs="Times New Roman"/>
          <w:i/>
          <w:kern w:val="0"/>
          <w:sz w:val="28"/>
          <w:szCs w:val="28"/>
          <w:lang w:eastAsia="ru-RU"/>
          <w14:ligatures w14:val="none"/>
        </w:rPr>
      </w:pPr>
    </w:p>
    <w:p w:rsidR="00525F32" w:rsidRPr="00580FEE" w:rsidP="00525F32" w14:paraId="0E907682" w14:textId="77777777">
      <w:pPr>
        <w:spacing w:after="0" w:line="240" w:lineRule="auto"/>
        <w:ind w:firstLine="567"/>
        <w:rPr>
          <w:rFonts w:ascii="Coronet" w:eastAsia="Times New Roman" w:hAnsi="Coronet" w:cs="Times New Roman"/>
          <w:i/>
          <w:kern w:val="0"/>
          <w:sz w:val="40"/>
          <w:szCs w:val="20"/>
          <w:lang w:eastAsia="ru-RU"/>
          <w14:ligatures w14:val="none"/>
        </w:rPr>
      </w:pPr>
    </w:p>
    <w:p w:rsidR="00525F32" w:rsidRPr="00580FEE" w:rsidP="00525F32" w14:paraId="571F0EB9" w14:textId="77777777">
      <w:pPr>
        <w:ind w:firstLine="567"/>
      </w:pPr>
    </w:p>
    <w:p w:rsidR="00525F32" w:rsidRPr="00580FEE" w:rsidP="00525F32" w14:paraId="5D84C392" w14:textId="77777777"/>
    <w:p w:rsidR="00525F32" w:rsidRPr="00580FEE" w:rsidP="00525F32" w14:paraId="494F9540" w14:textId="77777777"/>
    <w:p w:rsidR="00C621A3" w14:paraId="38773290" w14:textId="77777777"/>
    <w:sectPr w:rsidSect="00525F32">
      <w:footerReference w:type="even" r:id="rId4"/>
      <w:pgSz w:w="11906" w:h="16838"/>
      <w:pgMar w:top="426" w:right="851" w:bottom="426" w:left="1418" w:header="72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rone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5F32" w:rsidP="00F169B0" w14:paraId="0D1D9098" w14:textId="77777777">
    <w:pPr>
      <w:pStyle w:val="Foot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</w:rPr>
      <w:fldChar w:fldCharType="end"/>
    </w:r>
  </w:p>
  <w:p w:rsidR="00525F32" w:rsidP="00C827FC" w14:paraId="4240D09D" w14:textId="77777777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43D"/>
    <w:rsid w:val="0052521D"/>
    <w:rsid w:val="00525F32"/>
    <w:rsid w:val="005476C3"/>
    <w:rsid w:val="00580FEE"/>
    <w:rsid w:val="006046B6"/>
    <w:rsid w:val="0081451F"/>
    <w:rsid w:val="00823DBE"/>
    <w:rsid w:val="00AF6B8A"/>
    <w:rsid w:val="00BA20E8"/>
    <w:rsid w:val="00C621A3"/>
    <w:rsid w:val="00C827FC"/>
    <w:rsid w:val="00D07790"/>
    <w:rsid w:val="00DA343D"/>
    <w:rsid w:val="00F169B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F6F02EC-DBD3-4F4A-B8AB-3E85455E7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F32"/>
  </w:style>
  <w:style w:type="paragraph" w:styleId="Heading1">
    <w:name w:val="heading 1"/>
    <w:basedOn w:val="Normal"/>
    <w:next w:val="Normal"/>
    <w:link w:val="1"/>
    <w:uiPriority w:val="9"/>
    <w:qFormat/>
    <w:rsid w:val="00DA34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A34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A34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DA34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DA34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DA34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DA34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DA34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DA34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DA34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DA34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DA34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DA343D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DA343D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DA343D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DA343D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DA343D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DA34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DA34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DA3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DA34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DA34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DA34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DA34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34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34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DA34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DA34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343D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a2"/>
    <w:uiPriority w:val="99"/>
    <w:semiHidden/>
    <w:unhideWhenUsed/>
    <w:rsid w:val="00525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semiHidden/>
    <w:rsid w:val="00525F32"/>
  </w:style>
  <w:style w:type="character" w:styleId="PageNumber">
    <w:name w:val="page number"/>
    <w:basedOn w:val="DefaultParagraphFont"/>
    <w:rsid w:val="00525F32"/>
  </w:style>
  <w:style w:type="paragraph" w:styleId="NormalWeb">
    <w:name w:val="Normal (Web)"/>
    <w:basedOn w:val="Normal"/>
    <w:uiPriority w:val="99"/>
    <w:semiHidden/>
    <w:unhideWhenUsed/>
    <w:rsid w:val="00525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